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F942" w14:textId="77777777" w:rsidR="00244D53" w:rsidRPr="008A1391" w:rsidRDefault="008A1391">
      <w:pPr>
        <w:spacing w:before="69"/>
        <w:ind w:left="117"/>
        <w:rPr>
          <w:sz w:val="36"/>
          <w:lang w:val="es-419"/>
        </w:rPr>
      </w:pPr>
      <w:r>
        <w:pict w14:anchorId="4CE1F95F">
          <v:group id="_x0000_s1027" style="position:absolute;left:0;text-align:left;margin-left:-.5pt;margin-top:106.1pt;width:541pt;height:613.95pt;z-index:-2800;mso-position-horizontal-relative:page;mso-position-vertical-relative:page" coordorigin="-10,2122" coordsize="10820,1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144;top:12196;width:4590;height:2204">
              <v:imagedata r:id="rId4" o:title=""/>
            </v:shape>
            <v:shape id="_x0000_s1033" type="#_x0000_t75" style="position:absolute;left:6249;top:2121;width:4383;height:10181">
              <v:imagedata r:id="rId5" o:title=""/>
            </v:shape>
            <v:line id="_x0000_s1032" style="position:absolute" from="1109,3370" to="6325,3370" strokecolor="#333e50" strokeweight=".48pt"/>
            <v:rect id="_x0000_s1031" style="position:absolute;top:12355;width:10800;height:1488" fillcolor="#2e5496" stroked="f">
              <v:fill opacity="53199f"/>
            </v:rect>
            <v:rect id="_x0000_s1030" style="position:absolute;top:12355;width:10800;height:1488" filled="f" strokecolor="#41709c" strokeweight=".96pt"/>
            <v:shape id="_x0000_s1029" type="#_x0000_t75" style="position:absolute;left:9278;top:12619;width:984;height:984">
              <v:imagedata r:id="rId6" o:title=""/>
            </v:shape>
            <v:shape id="_x0000_s1028" type="#_x0000_t75" style="position:absolute;left:5409;top:11913;width:3020;height:2261">
              <v:imagedata r:id="rId7" o:title=""/>
            </v:shape>
            <w10:wrap anchorx="page" anchory="page"/>
          </v:group>
        </w:pict>
      </w:r>
      <w:r>
        <w:pict w14:anchorId="4CE1F960">
          <v:line id="_x0000_s1026" style="position:absolute;left:0;text-align:left;z-index:1048;mso-position-horizontal-relative:page;mso-position-vertical-relative:page" from="55.45pt,85.45pt" to="523.15pt,85.45pt" strokecolor="#333e50" strokeweight=".48pt">
            <w10:wrap anchorx="page" anchory="page"/>
          </v:line>
        </w:pict>
      </w:r>
      <w:r w:rsidRPr="008A1391">
        <w:rPr>
          <w:sz w:val="36"/>
          <w:lang w:val="es-419"/>
        </w:rPr>
        <w:t>La Puerta Clásico</w:t>
      </w:r>
    </w:p>
    <w:p w14:paraId="4CE1F943" w14:textId="77777777" w:rsidR="00244D53" w:rsidRPr="008A1391" w:rsidRDefault="008A1391">
      <w:pPr>
        <w:spacing w:before="16"/>
        <w:ind w:left="117"/>
        <w:rPr>
          <w:b/>
          <w:i/>
          <w:sz w:val="24"/>
          <w:lang w:val="es-419"/>
        </w:rPr>
      </w:pPr>
      <w:r w:rsidRPr="008A1391">
        <w:rPr>
          <w:b/>
          <w:i/>
          <w:sz w:val="24"/>
          <w:lang w:val="es-419"/>
        </w:rPr>
        <w:t>Malbec</w:t>
      </w:r>
    </w:p>
    <w:p w14:paraId="4CE1F944" w14:textId="77777777" w:rsidR="00244D53" w:rsidRPr="008A1391" w:rsidRDefault="00244D53">
      <w:pPr>
        <w:pStyle w:val="BodyText"/>
        <w:spacing w:before="1"/>
        <w:rPr>
          <w:b/>
          <w:i/>
          <w:sz w:val="18"/>
          <w:lang w:val="es-419"/>
        </w:rPr>
      </w:pPr>
    </w:p>
    <w:p w14:paraId="4CE1F945" w14:textId="77777777" w:rsidR="00244D53" w:rsidRPr="008A1391" w:rsidRDefault="008A1391">
      <w:pPr>
        <w:pStyle w:val="Heading1"/>
        <w:spacing w:before="52" w:line="247" w:lineRule="auto"/>
        <w:ind w:right="3372"/>
        <w:rPr>
          <w:rFonts w:ascii="Calibri Light"/>
          <w:lang w:val="es-419"/>
        </w:rPr>
      </w:pPr>
      <w:r w:rsidRPr="008A1391">
        <w:rPr>
          <w:rFonts w:ascii="Calibri Light"/>
          <w:lang w:val="es-419"/>
        </w:rPr>
        <w:t xml:space="preserve">Appellation: Famatina Valley, La Rioja - Argentina </w:t>
      </w:r>
      <w:r w:rsidRPr="008A1391">
        <w:rPr>
          <w:rFonts w:ascii="Calibri Light"/>
          <w:lang w:val="es-419"/>
        </w:rPr>
        <w:t>Altitude: 1080 mts ASL</w:t>
      </w:r>
    </w:p>
    <w:p w14:paraId="4CE1F946" w14:textId="5BDD9EB4" w:rsidR="00244D53" w:rsidRPr="008A1391" w:rsidRDefault="008A1391">
      <w:pPr>
        <w:spacing w:before="6" w:line="252" w:lineRule="auto"/>
        <w:ind w:left="130" w:right="6034"/>
        <w:rPr>
          <w:rFonts w:ascii="Calibri Light"/>
          <w:i/>
          <w:sz w:val="24"/>
          <w:lang w:val="es-419"/>
        </w:rPr>
      </w:pPr>
      <w:r w:rsidRPr="008A1391">
        <w:rPr>
          <w:rFonts w:ascii="Calibri Light"/>
          <w:i/>
          <w:sz w:val="24"/>
          <w:lang w:val="es-419"/>
        </w:rPr>
        <w:t xml:space="preserve">Vintage: </w:t>
      </w:r>
      <w:r>
        <w:rPr>
          <w:rFonts w:ascii="Calibri Light"/>
          <w:i/>
          <w:sz w:val="24"/>
          <w:lang w:val="es-419"/>
        </w:rPr>
        <w:t>Current</w:t>
      </w:r>
      <w:bookmarkStart w:id="0" w:name="_GoBack"/>
      <w:bookmarkEnd w:id="0"/>
      <w:r w:rsidRPr="008A1391">
        <w:rPr>
          <w:rFonts w:ascii="Calibri Light"/>
          <w:i/>
          <w:sz w:val="24"/>
          <w:lang w:val="es-419"/>
        </w:rPr>
        <w:t xml:space="preserve"> Alcohol: 13,5% by </w:t>
      </w:r>
      <w:r w:rsidRPr="008A1391">
        <w:rPr>
          <w:rFonts w:ascii="Calibri Light"/>
          <w:i/>
          <w:spacing w:val="-3"/>
          <w:sz w:val="24"/>
          <w:lang w:val="es-419"/>
        </w:rPr>
        <w:t>Vol.</w:t>
      </w:r>
    </w:p>
    <w:p w14:paraId="4CE1F947" w14:textId="77777777" w:rsidR="00244D53" w:rsidRPr="008A1391" w:rsidRDefault="008A1391">
      <w:pPr>
        <w:spacing w:line="287" w:lineRule="exact"/>
        <w:ind w:left="130"/>
        <w:rPr>
          <w:rFonts w:ascii="Calibri Light"/>
          <w:i/>
          <w:sz w:val="24"/>
          <w:lang w:val="es-419"/>
        </w:rPr>
      </w:pPr>
      <w:r w:rsidRPr="008A1391">
        <w:rPr>
          <w:rFonts w:ascii="Calibri Light"/>
          <w:i/>
          <w:sz w:val="24"/>
          <w:lang w:val="es-419"/>
        </w:rPr>
        <w:t>Winery: Valle de La Puerta</w:t>
      </w:r>
    </w:p>
    <w:p w14:paraId="4CE1F948" w14:textId="77777777" w:rsidR="00244D53" w:rsidRPr="008A1391" w:rsidRDefault="00244D53">
      <w:pPr>
        <w:pStyle w:val="BodyText"/>
        <w:rPr>
          <w:rFonts w:ascii="Calibri Light"/>
          <w:i/>
          <w:sz w:val="19"/>
          <w:lang w:val="es-419"/>
        </w:rPr>
      </w:pPr>
    </w:p>
    <w:p w14:paraId="4CE1F949" w14:textId="77777777" w:rsidR="00244D53" w:rsidRDefault="008A1391">
      <w:pPr>
        <w:spacing w:before="51" w:line="249" w:lineRule="auto"/>
        <w:ind w:left="130" w:right="2933"/>
        <w:jc w:val="both"/>
        <w:rPr>
          <w:rFonts w:ascii="Calibri" w:hAnsi="Calibri"/>
          <w:i/>
          <w:sz w:val="24"/>
        </w:rPr>
      </w:pPr>
      <w:r>
        <w:rPr>
          <w:rFonts w:ascii="Calibri" w:hAnsi="Calibri"/>
          <w:i/>
          <w:sz w:val="24"/>
        </w:rPr>
        <w:t>“Our vineyards lie on land that hundreds of years ago was inhabited by the indigenous people of La Rioja, The Diaguitas. To honor their heritage and culture we have adopted the Puma, that in their culture represents the supreme earthly being for its wisdom</w:t>
      </w:r>
      <w:r>
        <w:rPr>
          <w:rFonts w:ascii="Calibri" w:hAnsi="Calibri"/>
          <w:i/>
          <w:sz w:val="24"/>
        </w:rPr>
        <w:t>, strength and intelligence.” – Valle de La Puerta</w:t>
      </w:r>
    </w:p>
    <w:p w14:paraId="4CE1F94A" w14:textId="77777777" w:rsidR="00244D53" w:rsidRDefault="00244D53">
      <w:pPr>
        <w:pStyle w:val="BodyText"/>
        <w:spacing w:before="4"/>
        <w:rPr>
          <w:rFonts w:ascii="Calibri"/>
          <w:i/>
          <w:sz w:val="20"/>
        </w:rPr>
      </w:pPr>
    </w:p>
    <w:p w14:paraId="4CE1F94B" w14:textId="77777777" w:rsidR="00244D53" w:rsidRDefault="008A1391">
      <w:pPr>
        <w:pStyle w:val="Heading2"/>
        <w:spacing w:before="94"/>
        <w:rPr>
          <w:b w:val="0"/>
        </w:rPr>
      </w:pPr>
      <w:r>
        <w:t>Winemaking</w:t>
      </w:r>
      <w:r>
        <w:rPr>
          <w:b w:val="0"/>
        </w:rPr>
        <w:t>:</w:t>
      </w:r>
    </w:p>
    <w:p w14:paraId="4CE1F94C" w14:textId="77777777" w:rsidR="00244D53" w:rsidRDefault="00244D53">
      <w:pPr>
        <w:pStyle w:val="BodyText"/>
        <w:spacing w:before="3"/>
        <w:rPr>
          <w:sz w:val="27"/>
        </w:rPr>
      </w:pPr>
    </w:p>
    <w:p w14:paraId="4CE1F94D" w14:textId="77777777" w:rsidR="00244D53" w:rsidRDefault="008A1391">
      <w:pPr>
        <w:pStyle w:val="BodyText"/>
        <w:spacing w:line="268" w:lineRule="auto"/>
        <w:ind w:left="110" w:right="2936"/>
      </w:pPr>
      <w:r>
        <w:t>Fermentation: 6 to 7 days at 25ºC in temperature controlled stainless steel tanks with oak inner staves. Maceration period: 3 days in contact with is solids.</w:t>
      </w:r>
    </w:p>
    <w:p w14:paraId="4CE1F94E" w14:textId="77777777" w:rsidR="00244D53" w:rsidRDefault="008A1391">
      <w:pPr>
        <w:pStyle w:val="BodyText"/>
        <w:spacing w:line="268" w:lineRule="auto"/>
        <w:ind w:left="110" w:right="2931"/>
        <w:jc w:val="both"/>
      </w:pPr>
      <w:r>
        <w:t>Malolactic fermentation: The wine</w:t>
      </w:r>
      <w:r>
        <w:t xml:space="preserve"> is pumped to larger vats and kept at 18ºC. The wine is then clarified, cold stabilized, filtered and bottled.</w:t>
      </w:r>
    </w:p>
    <w:p w14:paraId="4CE1F94F" w14:textId="77777777" w:rsidR="00244D53" w:rsidRDefault="008A1391">
      <w:pPr>
        <w:pStyle w:val="BodyText"/>
        <w:tabs>
          <w:tab w:val="left" w:pos="840"/>
          <w:tab w:val="left" w:pos="2151"/>
          <w:tab w:val="left" w:pos="2972"/>
          <w:tab w:val="left" w:pos="3928"/>
          <w:tab w:val="left" w:pos="4729"/>
        </w:tabs>
        <w:spacing w:line="268" w:lineRule="auto"/>
        <w:ind w:left="110" w:right="2936"/>
      </w:pPr>
      <w:r>
        <w:t>Oak</w:t>
      </w:r>
      <w:r>
        <w:tab/>
        <w:t>treatment:</w:t>
      </w:r>
      <w:r>
        <w:tab/>
        <w:t>Inner</w:t>
      </w:r>
      <w:r>
        <w:tab/>
        <w:t>staves</w:t>
      </w:r>
      <w:r>
        <w:tab/>
        <w:t>used</w:t>
      </w:r>
      <w:r>
        <w:tab/>
      </w:r>
      <w:r>
        <w:rPr>
          <w:spacing w:val="-5"/>
        </w:rPr>
        <w:t xml:space="preserve">during </w:t>
      </w:r>
      <w:r>
        <w:t>fermentation, covering 20% of the surface</w:t>
      </w:r>
      <w:r>
        <w:rPr>
          <w:spacing w:val="-44"/>
        </w:rPr>
        <w:t xml:space="preserve"> </w:t>
      </w:r>
      <w:r>
        <w:t>area.</w:t>
      </w:r>
    </w:p>
    <w:p w14:paraId="4CE1F950" w14:textId="77777777" w:rsidR="00244D53" w:rsidRDefault="00244D53">
      <w:pPr>
        <w:pStyle w:val="BodyText"/>
        <w:rPr>
          <w:sz w:val="24"/>
        </w:rPr>
      </w:pPr>
    </w:p>
    <w:p w14:paraId="4CE1F951" w14:textId="77777777" w:rsidR="00244D53" w:rsidRDefault="00244D53">
      <w:pPr>
        <w:pStyle w:val="BodyText"/>
        <w:rPr>
          <w:sz w:val="24"/>
        </w:rPr>
      </w:pPr>
    </w:p>
    <w:p w14:paraId="4CE1F952" w14:textId="77777777" w:rsidR="00244D53" w:rsidRDefault="00244D53">
      <w:pPr>
        <w:pStyle w:val="BodyText"/>
        <w:spacing w:before="6"/>
        <w:rPr>
          <w:sz w:val="32"/>
        </w:rPr>
      </w:pPr>
    </w:p>
    <w:p w14:paraId="4CE1F953" w14:textId="77777777" w:rsidR="00244D53" w:rsidRDefault="008A1391">
      <w:pPr>
        <w:pStyle w:val="Heading2"/>
        <w:ind w:left="130"/>
      </w:pPr>
      <w:r>
        <w:t>Tasting</w:t>
      </w:r>
      <w:r>
        <w:rPr>
          <w:spacing w:val="-4"/>
        </w:rPr>
        <w:t xml:space="preserve"> </w:t>
      </w:r>
      <w:r>
        <w:t>notes:</w:t>
      </w:r>
    </w:p>
    <w:p w14:paraId="4CE1F954" w14:textId="77777777" w:rsidR="00244D53" w:rsidRDefault="00244D53">
      <w:pPr>
        <w:pStyle w:val="BodyText"/>
        <w:spacing w:before="2"/>
        <w:rPr>
          <w:b/>
          <w:sz w:val="27"/>
        </w:rPr>
      </w:pPr>
    </w:p>
    <w:p w14:paraId="4CE1F955" w14:textId="77777777" w:rsidR="00244D53" w:rsidRDefault="008A1391">
      <w:pPr>
        <w:pStyle w:val="BodyText"/>
        <w:spacing w:before="1" w:line="268" w:lineRule="auto"/>
        <w:ind w:left="130" w:right="2932"/>
        <w:jc w:val="both"/>
      </w:pPr>
      <w:r>
        <w:t xml:space="preserve">Deep red color. Aromas full of fruit with hints </w:t>
      </w:r>
      <w:r>
        <w:rPr>
          <w:spacing w:val="-3"/>
        </w:rPr>
        <w:t xml:space="preserve">of </w:t>
      </w:r>
      <w:r>
        <w:t xml:space="preserve">violets that mingle with ripened plum and cherries, accompanying this wine's characteristically smooth and sweet tannins. This unique and delightful Malbec is well-balanced across the palate with a long </w:t>
      </w:r>
      <w:r>
        <w:rPr>
          <w:spacing w:val="2"/>
        </w:rPr>
        <w:t>an</w:t>
      </w:r>
      <w:r>
        <w:rPr>
          <w:spacing w:val="2"/>
        </w:rPr>
        <w:t xml:space="preserve">d </w:t>
      </w:r>
      <w:r>
        <w:t>persistent</w:t>
      </w:r>
      <w:r>
        <w:rPr>
          <w:spacing w:val="-11"/>
        </w:rPr>
        <w:t xml:space="preserve"> </w:t>
      </w:r>
      <w:r>
        <w:t>finish</w:t>
      </w:r>
    </w:p>
    <w:p w14:paraId="4CE1F956" w14:textId="77777777" w:rsidR="00244D53" w:rsidRDefault="00244D53">
      <w:pPr>
        <w:pStyle w:val="BodyText"/>
        <w:rPr>
          <w:sz w:val="20"/>
        </w:rPr>
      </w:pPr>
    </w:p>
    <w:p w14:paraId="4CE1F957" w14:textId="77777777" w:rsidR="00244D53" w:rsidRDefault="00244D53">
      <w:pPr>
        <w:pStyle w:val="BodyText"/>
        <w:rPr>
          <w:sz w:val="20"/>
        </w:rPr>
      </w:pPr>
    </w:p>
    <w:p w14:paraId="4CE1F958" w14:textId="77777777" w:rsidR="00244D53" w:rsidRDefault="00244D53">
      <w:pPr>
        <w:pStyle w:val="BodyText"/>
        <w:spacing w:before="3"/>
        <w:rPr>
          <w:sz w:val="21"/>
        </w:rPr>
      </w:pPr>
    </w:p>
    <w:p w14:paraId="4CE1F959" w14:textId="77777777" w:rsidR="00244D53" w:rsidRDefault="008A1391">
      <w:pPr>
        <w:spacing w:before="66"/>
        <w:ind w:left="251"/>
        <w:rPr>
          <w:rFonts w:ascii="Calibri"/>
          <w:b/>
          <w:sz w:val="18"/>
        </w:rPr>
      </w:pPr>
      <w:r>
        <w:rPr>
          <w:rFonts w:ascii="Calibri"/>
          <w:b/>
          <w:color w:val="FFFFFF"/>
          <w:spacing w:val="-1"/>
          <w:sz w:val="18"/>
        </w:rPr>
        <w:t>UPC</w:t>
      </w:r>
      <w:r>
        <w:rPr>
          <w:rFonts w:ascii="Calibri"/>
          <w:b/>
          <w:color w:val="FFFFFF"/>
          <w:spacing w:val="-11"/>
          <w:sz w:val="18"/>
        </w:rPr>
        <w:t xml:space="preserve"> </w:t>
      </w:r>
      <w:r>
        <w:rPr>
          <w:rFonts w:ascii="Calibri"/>
          <w:b/>
          <w:color w:val="FFFFFF"/>
          <w:sz w:val="18"/>
        </w:rPr>
        <w:t>827599900920</w:t>
      </w:r>
    </w:p>
    <w:p w14:paraId="4CE1F95A" w14:textId="77777777" w:rsidR="00244D53" w:rsidRDefault="008A1391">
      <w:pPr>
        <w:spacing w:before="10" w:line="252" w:lineRule="auto"/>
        <w:ind w:left="251" w:right="6008"/>
        <w:rPr>
          <w:rFonts w:ascii="Calibri"/>
          <w:b/>
          <w:sz w:val="18"/>
        </w:rPr>
      </w:pPr>
      <w:r>
        <w:rPr>
          <w:rFonts w:ascii="Calibri"/>
          <w:b/>
          <w:color w:val="FFFFFF"/>
          <w:sz w:val="18"/>
        </w:rPr>
        <w:t>CASE CONTENT: 12x750ML CASE WEIGHT: 37 Lb.</w:t>
      </w:r>
    </w:p>
    <w:p w14:paraId="4CE1F95B" w14:textId="77777777" w:rsidR="00244D53" w:rsidRDefault="008A1391">
      <w:pPr>
        <w:spacing w:before="5"/>
        <w:ind w:left="251"/>
        <w:rPr>
          <w:rFonts w:ascii="Calibri"/>
          <w:b/>
          <w:sz w:val="18"/>
        </w:rPr>
      </w:pPr>
      <w:r>
        <w:rPr>
          <w:rFonts w:ascii="Calibri"/>
          <w:b/>
          <w:color w:val="FFFFFF"/>
          <w:sz w:val="18"/>
        </w:rPr>
        <w:t>CASE QTY per pallet LAYER: 14 (70 total)</w:t>
      </w:r>
    </w:p>
    <w:p w14:paraId="4CE1F95C" w14:textId="77777777" w:rsidR="00244D53" w:rsidRDefault="00244D53">
      <w:pPr>
        <w:pStyle w:val="BodyText"/>
        <w:rPr>
          <w:rFonts w:ascii="Calibri"/>
          <w:b/>
          <w:sz w:val="20"/>
        </w:rPr>
      </w:pPr>
    </w:p>
    <w:p w14:paraId="4CE1F95D" w14:textId="77777777" w:rsidR="00244D53" w:rsidRDefault="00244D53">
      <w:pPr>
        <w:pStyle w:val="BodyText"/>
        <w:spacing w:before="7"/>
        <w:rPr>
          <w:rFonts w:ascii="Calibri"/>
          <w:b/>
          <w:sz w:val="17"/>
        </w:rPr>
      </w:pPr>
    </w:p>
    <w:p w14:paraId="4CE1F95E" w14:textId="77777777" w:rsidR="00244D53" w:rsidRDefault="008A1391">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www.ecovalleyimports.com</w:t>
        </w:r>
      </w:hyperlink>
    </w:p>
    <w:sectPr w:rsidR="00244D53">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44D53"/>
    <w:rsid w:val="00244D53"/>
    <w:rsid w:val="008A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CE1F942"/>
  <w15:docId w15:val="{82E9DA1E-9E75-4881-8F14-CD231C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
      <w:outlineLvl w:val="0"/>
    </w:pPr>
    <w:rPr>
      <w:rFonts w:ascii="Calibri" w:eastAsia="Calibri" w:hAnsi="Calibri" w:cs="Calibri"/>
      <w:i/>
      <w:sz w:val="24"/>
      <w:szCs w:val="24"/>
    </w:rPr>
  </w:style>
  <w:style w:type="paragraph" w:styleId="Heading2">
    <w:name w:val="heading 2"/>
    <w:basedOn w:val="Normal"/>
    <w:uiPriority w:val="9"/>
    <w:unhideWhenUsed/>
    <w:qFormat/>
    <w:pPr>
      <w:spacing w:before="1"/>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2019-11-14T16:00:00Z</dcterms:created>
  <dcterms:modified xsi:type="dcterms:W3CDTF">2019-11-14T16:01:00Z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2019-11-14T00:00:00Z</vt:filetime>
  </property>
</Properties>
</file>