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519F" w14:textId="77777777" w:rsidR="003B1993" w:rsidRDefault="00E57304">
      <w:pPr>
        <w:spacing w:before="70"/>
        <w:ind w:left="118"/>
        <w:rPr>
          <w:sz w:val="36"/>
        </w:rPr>
      </w:pPr>
      <w:r>
        <w:pict w14:anchorId="5A8451BB">
          <v:group id="_x0000_s1027" style="position:absolute;left:0;text-align:left;margin-left:-.5pt;margin-top:106.55pt;width:541pt;height:602.15pt;z-index:-251732992;mso-position-horizontal-relative:page;mso-position-vertical-relative:page" coordorigin="-10,2131" coordsize="10820,12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036;top:12232;width:2961;height:1635">
              <v:imagedata r:id="rId4" o:title=""/>
            </v:shape>
            <v:shape id="_x0000_s1033" type="#_x0000_t75" style="position:absolute;left:7113;top:2131;width:2804;height:10186">
              <v:imagedata r:id="rId5" o:title=""/>
            </v:shape>
            <v:rect id="_x0000_s1032" style="position:absolute;top:12355;width:10800;height:1488" fillcolor="#2d5395" stroked="f">
              <v:fill opacity="53199f"/>
            </v:rect>
            <v:rect id="_x0000_s1031" style="position:absolute;top:12355;width:10800;height:1488" filled="f" strokecolor="#416f9c" strokeweight=".96pt"/>
            <v:shape id="_x0000_s1030" type="#_x0000_t75" style="position:absolute;left:9278;top:12619;width:984;height:984">
              <v:imagedata r:id="rId6" o:title=""/>
            </v:shape>
            <v:shape id="_x0000_s1029" type="#_x0000_t75" style="position:absolute;left:5409;top:11913;width:3020;height:2261">
              <v:imagedata r:id="rId7" o:title=""/>
            </v:shape>
            <v:line id="_x0000_s1028" style="position:absolute" from="1109,3369" to="6325,3369" strokecolor="#333d50" strokeweight=".48pt"/>
            <w10:wrap anchorx="page" anchory="page"/>
          </v:group>
        </w:pict>
      </w:r>
      <w:r>
        <w:pict w14:anchorId="5A8451BC">
          <v:line id="_x0000_s1026" style="position:absolute;left:0;text-align:left;z-index:251659264;mso-position-horizontal-relative:page;mso-position-vertical-relative:page" from="55.45pt,85.45pt" to="523.15pt,85.45pt" strokecolor="#333d50" strokeweight=".48pt">
            <w10:wrap anchorx="page" anchory="page"/>
          </v:line>
        </w:pict>
      </w:r>
      <w:r>
        <w:rPr>
          <w:sz w:val="36"/>
        </w:rPr>
        <w:t xml:space="preserve">Familia </w:t>
      </w:r>
      <w:proofErr w:type="spellStart"/>
      <w:r>
        <w:rPr>
          <w:sz w:val="36"/>
        </w:rPr>
        <w:t>Barberis</w:t>
      </w:r>
      <w:proofErr w:type="spellEnd"/>
    </w:p>
    <w:p w14:paraId="5A8451A0" w14:textId="77777777" w:rsidR="003B1993" w:rsidRDefault="00E57304">
      <w:pPr>
        <w:spacing w:before="16"/>
        <w:ind w:left="118"/>
        <w:rPr>
          <w:b/>
          <w:i/>
          <w:sz w:val="24"/>
        </w:rPr>
      </w:pPr>
      <w:r>
        <w:rPr>
          <w:b/>
          <w:i/>
          <w:sz w:val="24"/>
        </w:rPr>
        <w:t>Cabernet Sauvignon</w:t>
      </w:r>
    </w:p>
    <w:p w14:paraId="5A8451A1" w14:textId="77777777" w:rsidR="003B1993" w:rsidRDefault="003B1993">
      <w:pPr>
        <w:pStyle w:val="BodyText"/>
        <w:rPr>
          <w:b/>
          <w:i/>
          <w:sz w:val="26"/>
        </w:rPr>
      </w:pPr>
    </w:p>
    <w:p w14:paraId="5A8451A2" w14:textId="701104D0" w:rsidR="003B1993" w:rsidRDefault="00E57304">
      <w:pPr>
        <w:pStyle w:val="Heading1"/>
        <w:spacing w:before="153" w:line="249" w:lineRule="auto"/>
        <w:ind w:right="4081"/>
        <w:rPr>
          <w:rFonts w:ascii="Calibri Light" w:hAnsi="Calibri Light"/>
        </w:rPr>
      </w:pPr>
      <w:r>
        <w:rPr>
          <w:rFonts w:ascii="Calibri Light" w:hAnsi="Calibri Light"/>
        </w:rPr>
        <w:t xml:space="preserve">Appellation: Mendoza – Argentina </w:t>
      </w:r>
    </w:p>
    <w:p w14:paraId="5A8451A3" w14:textId="77777777" w:rsidR="003B1993" w:rsidRDefault="00E57304">
      <w:pPr>
        <w:spacing w:before="3" w:line="252" w:lineRule="auto"/>
        <w:ind w:left="130" w:right="5305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Alcohol: 13,5% by Vol. Winery: Bodega </w:t>
      </w:r>
      <w:proofErr w:type="spellStart"/>
      <w:r>
        <w:rPr>
          <w:rFonts w:ascii="Calibri Light"/>
          <w:i/>
          <w:sz w:val="24"/>
        </w:rPr>
        <w:t>Barberis</w:t>
      </w:r>
      <w:proofErr w:type="spellEnd"/>
      <w:r>
        <w:rPr>
          <w:rFonts w:ascii="Calibri Light"/>
          <w:i/>
          <w:sz w:val="24"/>
        </w:rPr>
        <w:t xml:space="preserve"> </w:t>
      </w:r>
    </w:p>
    <w:p w14:paraId="5A8451A4" w14:textId="57F290EE" w:rsidR="003B1993" w:rsidRDefault="003B1993">
      <w:pPr>
        <w:pStyle w:val="BodyText"/>
        <w:rPr>
          <w:rFonts w:ascii="Calibri Light"/>
          <w:i/>
          <w:sz w:val="20"/>
        </w:rPr>
      </w:pPr>
    </w:p>
    <w:p w14:paraId="0FAECD8F" w14:textId="77777777" w:rsidR="00E57304" w:rsidRDefault="00E57304">
      <w:pPr>
        <w:pStyle w:val="BodyText"/>
        <w:rPr>
          <w:rFonts w:ascii="Calibri Light"/>
          <w:i/>
          <w:sz w:val="20"/>
        </w:rPr>
      </w:pPr>
      <w:bookmarkStart w:id="0" w:name="_GoBack"/>
      <w:bookmarkEnd w:id="0"/>
    </w:p>
    <w:p w14:paraId="5A8451A5" w14:textId="77777777" w:rsidR="003B1993" w:rsidRDefault="00E57304">
      <w:pPr>
        <w:spacing w:before="178" w:line="249" w:lineRule="auto"/>
        <w:ind w:left="130" w:right="2927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“The family tradition of </w:t>
      </w:r>
      <w:proofErr w:type="spellStart"/>
      <w:r>
        <w:rPr>
          <w:rFonts w:ascii="Calibri" w:hAnsi="Calibri"/>
          <w:i/>
          <w:sz w:val="24"/>
        </w:rPr>
        <w:t>Barberis</w:t>
      </w:r>
      <w:proofErr w:type="spellEnd"/>
      <w:r>
        <w:rPr>
          <w:rFonts w:ascii="Calibri" w:hAnsi="Calibri"/>
          <w:i/>
          <w:sz w:val="24"/>
        </w:rPr>
        <w:t xml:space="preserve"> Winery began </w:t>
      </w:r>
      <w:r>
        <w:rPr>
          <w:rFonts w:ascii="Calibri" w:hAnsi="Calibri"/>
          <w:i/>
          <w:sz w:val="24"/>
        </w:rPr>
        <w:t xml:space="preserve">around the year 1895 in Piedmont, Italy. “Like many Europeans, our forefathers embarked for America in search of a dream. After many years of hard work our dreams came true and, in 1965., the winery was inaugurated” – Adrián </w:t>
      </w:r>
      <w:proofErr w:type="spellStart"/>
      <w:r>
        <w:rPr>
          <w:rFonts w:ascii="Calibri" w:hAnsi="Calibri"/>
          <w:i/>
          <w:sz w:val="24"/>
        </w:rPr>
        <w:t>Barberis</w:t>
      </w:r>
      <w:proofErr w:type="spellEnd"/>
    </w:p>
    <w:p w14:paraId="5A8451A6" w14:textId="77777777" w:rsidR="003B1993" w:rsidRDefault="003B1993">
      <w:pPr>
        <w:pStyle w:val="BodyText"/>
        <w:spacing w:before="8"/>
        <w:rPr>
          <w:rFonts w:ascii="Calibri"/>
          <w:i/>
          <w:sz w:val="24"/>
        </w:rPr>
      </w:pPr>
    </w:p>
    <w:p w14:paraId="5A8451A7" w14:textId="77777777" w:rsidR="003B1993" w:rsidRDefault="00E57304">
      <w:pPr>
        <w:pStyle w:val="Heading2"/>
        <w:rPr>
          <w:b w:val="0"/>
        </w:rPr>
      </w:pPr>
      <w:r>
        <w:t>Winemaking</w:t>
      </w:r>
      <w:r>
        <w:rPr>
          <w:b w:val="0"/>
        </w:rPr>
        <w:t>:</w:t>
      </w:r>
    </w:p>
    <w:p w14:paraId="5A8451A8" w14:textId="77777777" w:rsidR="003B1993" w:rsidRDefault="003B1993">
      <w:pPr>
        <w:pStyle w:val="BodyText"/>
        <w:spacing w:before="3"/>
        <w:rPr>
          <w:sz w:val="27"/>
        </w:rPr>
      </w:pPr>
    </w:p>
    <w:p w14:paraId="5A8451A9" w14:textId="77777777" w:rsidR="003B1993" w:rsidRDefault="00E57304">
      <w:pPr>
        <w:pStyle w:val="BodyText"/>
        <w:spacing w:line="268" w:lineRule="auto"/>
        <w:ind w:left="111" w:right="2932"/>
        <w:jc w:val="both"/>
      </w:pPr>
      <w:r>
        <w:t>The grap</w:t>
      </w:r>
      <w:r>
        <w:t>es come from vineyards located in the main wine regions of Mendoza, where the best agronomic methods are used to obtain fruit of excellent quality.</w:t>
      </w:r>
    </w:p>
    <w:p w14:paraId="5A8451AA" w14:textId="77777777" w:rsidR="003B1993" w:rsidRDefault="003B1993">
      <w:pPr>
        <w:pStyle w:val="BodyText"/>
        <w:rPr>
          <w:sz w:val="24"/>
        </w:rPr>
      </w:pPr>
    </w:p>
    <w:p w14:paraId="5A8451AB" w14:textId="77777777" w:rsidR="003B1993" w:rsidRDefault="00E57304">
      <w:pPr>
        <w:pStyle w:val="BodyText"/>
        <w:spacing w:line="261" w:lineRule="auto"/>
        <w:ind w:left="111" w:right="2926"/>
        <w:jc w:val="both"/>
      </w:pPr>
      <w:r>
        <w:t xml:space="preserve">Manual selection of clusters, pre-fermentation maceration in cold for four days at 10 </w:t>
      </w:r>
      <w:r>
        <w:rPr>
          <w:rFonts w:ascii="Calibri" w:hAnsi="Calibri"/>
        </w:rPr>
        <w:t>°</w:t>
      </w:r>
      <w:r>
        <w:t xml:space="preserve">C. Selected yeasts, </w:t>
      </w:r>
      <w:r>
        <w:t xml:space="preserve">alcoholic fermentation for 12 days with controlled temperatures between 27-30 </w:t>
      </w:r>
      <w:r>
        <w:rPr>
          <w:rFonts w:ascii="Calibri" w:hAnsi="Calibri"/>
        </w:rPr>
        <w:t>°</w:t>
      </w:r>
      <w:r>
        <w:t>C. Daily pump-overs and post-fermentation maceration for 20 days.</w:t>
      </w:r>
    </w:p>
    <w:p w14:paraId="5A8451AC" w14:textId="77777777" w:rsidR="003B1993" w:rsidRDefault="003B1993">
      <w:pPr>
        <w:pStyle w:val="BodyText"/>
        <w:spacing w:before="3"/>
        <w:rPr>
          <w:sz w:val="31"/>
        </w:rPr>
      </w:pPr>
    </w:p>
    <w:p w14:paraId="5A8451AD" w14:textId="77777777" w:rsidR="003B1993" w:rsidRDefault="00E57304">
      <w:pPr>
        <w:pStyle w:val="Heading2"/>
      </w:pPr>
      <w:r>
        <w:t>Tasting notes:</w:t>
      </w:r>
    </w:p>
    <w:p w14:paraId="5A8451AE" w14:textId="77777777" w:rsidR="003B1993" w:rsidRDefault="003B1993">
      <w:pPr>
        <w:pStyle w:val="BodyText"/>
        <w:spacing w:before="8"/>
        <w:rPr>
          <w:b/>
          <w:sz w:val="27"/>
        </w:rPr>
      </w:pPr>
    </w:p>
    <w:p w14:paraId="5A8451AF" w14:textId="77777777" w:rsidR="003B1993" w:rsidRDefault="00E57304">
      <w:pPr>
        <w:pStyle w:val="BodyText"/>
        <w:spacing w:line="266" w:lineRule="auto"/>
        <w:ind w:left="111" w:right="2931"/>
        <w:jc w:val="both"/>
      </w:pPr>
      <w:r>
        <w:t>Garnet red color with aromas of ripe red fruits, strawberries and peppers with notes of toast coming from its oak ageing.</w:t>
      </w:r>
    </w:p>
    <w:p w14:paraId="5A8451B0" w14:textId="77777777" w:rsidR="003B1993" w:rsidRDefault="00E57304">
      <w:pPr>
        <w:pStyle w:val="BodyText"/>
        <w:spacing w:line="271" w:lineRule="auto"/>
        <w:ind w:left="111" w:right="3190"/>
        <w:jc w:val="both"/>
      </w:pPr>
      <w:r>
        <w:t xml:space="preserve">It is well balanced across the palate and has a </w:t>
      </w:r>
      <w:proofErr w:type="gramStart"/>
      <w:r>
        <w:t>long lasting</w:t>
      </w:r>
      <w:proofErr w:type="gramEnd"/>
      <w:r>
        <w:t xml:space="preserve"> finish.</w:t>
      </w:r>
    </w:p>
    <w:p w14:paraId="5A8451B1" w14:textId="77777777" w:rsidR="003B1993" w:rsidRDefault="003B1993">
      <w:pPr>
        <w:pStyle w:val="BodyText"/>
        <w:rPr>
          <w:sz w:val="24"/>
        </w:rPr>
      </w:pPr>
    </w:p>
    <w:p w14:paraId="5A8451B2" w14:textId="77777777" w:rsidR="003B1993" w:rsidRDefault="003B1993">
      <w:pPr>
        <w:pStyle w:val="BodyText"/>
        <w:rPr>
          <w:sz w:val="24"/>
        </w:rPr>
      </w:pPr>
    </w:p>
    <w:p w14:paraId="5A8451B3" w14:textId="77777777" w:rsidR="003B1993" w:rsidRDefault="003B1993">
      <w:pPr>
        <w:pStyle w:val="BodyText"/>
        <w:rPr>
          <w:sz w:val="24"/>
        </w:rPr>
      </w:pPr>
    </w:p>
    <w:p w14:paraId="5A8451B4" w14:textId="77777777" w:rsidR="003B1993" w:rsidRDefault="003B1993">
      <w:pPr>
        <w:pStyle w:val="BodyText"/>
        <w:spacing w:before="2"/>
        <w:rPr>
          <w:sz w:val="20"/>
        </w:rPr>
      </w:pPr>
    </w:p>
    <w:p w14:paraId="5A8451B5" w14:textId="77777777" w:rsidR="003B1993" w:rsidRDefault="00E57304">
      <w:pPr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5A8451B6" w14:textId="77777777" w:rsidR="003B1993" w:rsidRDefault="00E57304">
      <w:pPr>
        <w:spacing w:before="8" w:line="254" w:lineRule="auto"/>
        <w:ind w:left="253" w:right="600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5A8451B7" w14:textId="77777777" w:rsidR="003B1993" w:rsidRDefault="00E57304">
      <w:pPr>
        <w:spacing w:before="2"/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5A8451B8" w14:textId="77777777" w:rsidR="003B1993" w:rsidRDefault="003B1993">
      <w:pPr>
        <w:pStyle w:val="BodyText"/>
        <w:rPr>
          <w:rFonts w:ascii="Calibri"/>
          <w:b/>
          <w:sz w:val="18"/>
        </w:rPr>
      </w:pPr>
    </w:p>
    <w:p w14:paraId="5A8451B9" w14:textId="77777777" w:rsidR="003B1993" w:rsidRDefault="003B1993">
      <w:pPr>
        <w:pStyle w:val="BodyText"/>
        <w:spacing w:before="7"/>
        <w:rPr>
          <w:rFonts w:ascii="Calibri"/>
          <w:b/>
          <w:sz w:val="24"/>
        </w:rPr>
      </w:pPr>
    </w:p>
    <w:p w14:paraId="5A8451BA" w14:textId="77777777" w:rsidR="003B1993" w:rsidRDefault="00E57304">
      <w:pPr>
        <w:ind w:left="11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8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9">
        <w:r>
          <w:rPr>
            <w:rFonts w:ascii="Calibri"/>
            <w:sz w:val="20"/>
          </w:rPr>
          <w:t>www.ecovall</w:t>
        </w:r>
        <w:r>
          <w:rPr>
            <w:rFonts w:ascii="Calibri"/>
            <w:sz w:val="20"/>
          </w:rPr>
          <w:t>eyimports.com</w:t>
        </w:r>
      </w:hyperlink>
    </w:p>
    <w:sectPr w:rsidR="003B1993">
      <w:type w:val="continuous"/>
      <w:pgSz w:w="10800" w:h="14400"/>
      <w:pgMar w:top="720" w:right="15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993"/>
    <w:rsid w:val="003B1993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A84519F"/>
  <w15:docId w15:val="{62EE9D81-87E3-46FD-B876-55D6BA3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130" w:right="2927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ovalleyimpo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valleyim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2020-02-11T20:27:00Z</dcterms:created>
  <dcterms:modified xsi:type="dcterms:W3CDTF">2020-02-11T20:28:00Z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